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37BA" w14:textId="60418E25" w:rsidR="001D390D" w:rsidRPr="00EE00F7" w:rsidRDefault="00051F6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E00F7">
        <w:rPr>
          <w:rFonts w:ascii="Times New Roman" w:hAnsi="Times New Roman" w:cs="Times New Roman"/>
          <w:sz w:val="26"/>
          <w:szCs w:val="26"/>
        </w:rPr>
        <w:t>Требования Комиссии для получения баллов НМО</w:t>
      </w:r>
    </w:p>
    <w:p w14:paraId="4DF6FFDA" w14:textId="4971E8BE" w:rsidR="00051F63" w:rsidRPr="00EE00F7" w:rsidRDefault="00051F63" w:rsidP="00051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Методы контроля присутствия участников</w:t>
      </w:r>
    </w:p>
    <w:p w14:paraId="3A617FD5" w14:textId="63C761FD" w:rsidR="00051F63" w:rsidRPr="00EE00F7" w:rsidRDefault="00051F63" w:rsidP="00051F63">
      <w:pPr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Онлайн трансляция - обязательная предварительная регистрация участников, промежуточный контроль - подтверждение присутствия нажатием на всплывающий элемент.</w:t>
      </w:r>
    </w:p>
    <w:p w14:paraId="73071E6B" w14:textId="0810D7E9" w:rsidR="00051F63" w:rsidRPr="00EE00F7" w:rsidRDefault="00051F63" w:rsidP="00051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Время активного просмотра программы конференции (присутствия), включенной в аккредитацию по баллам НМО, должно составлять:</w:t>
      </w:r>
    </w:p>
    <w:p w14:paraId="5E822BD0" w14:textId="636C37B6" w:rsidR="00051F63" w:rsidRPr="00EE00F7" w:rsidRDefault="00051F63" w:rsidP="00051F63">
      <w:pPr>
        <w:ind w:left="360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</w:t>
      </w:r>
      <w:r w:rsidRPr="00EE00F7">
        <w:rPr>
          <w:rFonts w:ascii="Times New Roman" w:hAnsi="Times New Roman" w:cs="Times New Roman"/>
          <w:sz w:val="26"/>
          <w:szCs w:val="26"/>
        </w:rPr>
        <w:t>17</w:t>
      </w:r>
      <w:r w:rsidRPr="00EE00F7">
        <w:rPr>
          <w:rFonts w:ascii="Times New Roman" w:hAnsi="Times New Roman" w:cs="Times New Roman"/>
          <w:sz w:val="26"/>
          <w:szCs w:val="26"/>
        </w:rPr>
        <w:t xml:space="preserve"> </w:t>
      </w:r>
      <w:r w:rsidRPr="00EE00F7">
        <w:rPr>
          <w:rFonts w:ascii="Times New Roman" w:hAnsi="Times New Roman" w:cs="Times New Roman"/>
          <w:sz w:val="26"/>
          <w:szCs w:val="26"/>
        </w:rPr>
        <w:t>июня</w:t>
      </w:r>
      <w:r w:rsidRPr="00EE00F7">
        <w:rPr>
          <w:rFonts w:ascii="Times New Roman" w:hAnsi="Times New Roman" w:cs="Times New Roman"/>
          <w:sz w:val="26"/>
          <w:szCs w:val="26"/>
        </w:rPr>
        <w:t xml:space="preserve"> – не менее 270 мин., присутствие на спонсорских лекциях не учитывается; </w:t>
      </w:r>
    </w:p>
    <w:p w14:paraId="65BC68E4" w14:textId="49A22213" w:rsidR="00051F63" w:rsidRPr="00EE00F7" w:rsidRDefault="00051F63" w:rsidP="00051F63">
      <w:pPr>
        <w:ind w:left="360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</w:t>
      </w:r>
      <w:r w:rsidRPr="00EE00F7">
        <w:rPr>
          <w:rFonts w:ascii="Times New Roman" w:hAnsi="Times New Roman" w:cs="Times New Roman"/>
          <w:sz w:val="26"/>
          <w:szCs w:val="26"/>
        </w:rPr>
        <w:t>18</w:t>
      </w:r>
      <w:r w:rsidRPr="00EE00F7">
        <w:rPr>
          <w:rFonts w:ascii="Times New Roman" w:hAnsi="Times New Roman" w:cs="Times New Roman"/>
          <w:sz w:val="26"/>
          <w:szCs w:val="26"/>
        </w:rPr>
        <w:t xml:space="preserve"> </w:t>
      </w:r>
      <w:r w:rsidRPr="00EE00F7">
        <w:rPr>
          <w:rFonts w:ascii="Times New Roman" w:hAnsi="Times New Roman" w:cs="Times New Roman"/>
          <w:sz w:val="26"/>
          <w:szCs w:val="26"/>
        </w:rPr>
        <w:t>июня</w:t>
      </w:r>
      <w:r w:rsidRPr="00EE00F7">
        <w:rPr>
          <w:rFonts w:ascii="Times New Roman" w:hAnsi="Times New Roman" w:cs="Times New Roman"/>
          <w:sz w:val="26"/>
          <w:szCs w:val="26"/>
        </w:rPr>
        <w:t xml:space="preserve"> – не менее 270 мин., присутствие на спонсорских лекциях не учитывается; </w:t>
      </w:r>
    </w:p>
    <w:p w14:paraId="6C020E63" w14:textId="1E21B76B" w:rsidR="00051F63" w:rsidRPr="00EE00F7" w:rsidRDefault="00051F63" w:rsidP="00051F63">
      <w:pPr>
        <w:ind w:left="360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В случае фиксации меньшего количества минут активного просмотра (присутствия) баллы за день выданы не будут.</w:t>
      </w:r>
    </w:p>
    <w:p w14:paraId="0E8639AC" w14:textId="734F0045" w:rsidR="00051F63" w:rsidRPr="00EE00F7" w:rsidRDefault="00051F63" w:rsidP="00051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Контроль присутствия осуществляется по персональному ID, «зашифрованному» в Вашу персональную ссылку для просмотра мероприятия. Проверка присутствия осуществляется путем появления во время трансляции всплывающего элемента с запросом нажатия на кнопку с подтверждением участия. Для подтверждения у Вас есть 5 минут.</w:t>
      </w:r>
    </w:p>
    <w:p w14:paraId="20A5E5F7" w14:textId="77777777" w:rsidR="00051F63" w:rsidRPr="00EE00F7" w:rsidRDefault="00051F63" w:rsidP="00051F63">
      <w:pPr>
        <w:ind w:left="360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Минимальное количество контролей, которое необходимо пройти: </w:t>
      </w:r>
    </w:p>
    <w:p w14:paraId="59D2EF0C" w14:textId="6C29DBC0" w:rsidR="00051F63" w:rsidRPr="00EE00F7" w:rsidRDefault="00051F63" w:rsidP="00051F63">
      <w:pPr>
        <w:ind w:left="360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17 июня – не менее 5 контролей из 6; </w:t>
      </w:r>
    </w:p>
    <w:p w14:paraId="02B4F606" w14:textId="2EB6B8C4" w:rsidR="00051F63" w:rsidRPr="00EE00F7" w:rsidRDefault="00051F63" w:rsidP="00051F63">
      <w:pPr>
        <w:ind w:left="360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• 18 июня – не менее 5 контролей из 6;</w:t>
      </w:r>
    </w:p>
    <w:p w14:paraId="18D0BBC7" w14:textId="2754469C" w:rsidR="00051F63" w:rsidRPr="00EE00F7" w:rsidRDefault="00051F63" w:rsidP="00051F63">
      <w:pPr>
        <w:ind w:left="360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В случае фиксации меньшего количества пройденных контролей просмотра баллы за день выданы не будут.</w:t>
      </w:r>
      <w:r w:rsidRPr="00EE00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2597BA" w14:textId="4063E40A" w:rsidR="00051F63" w:rsidRPr="00EE00F7" w:rsidRDefault="00051F63" w:rsidP="00051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Индивидуальные коды подтверждения будут выдаваться после предоставления в Комиссию статистики по результатам учета присутствия (в том числе с учетом продолжительности подключения к трансляции и периодических проверок присутствия) в соответствии с условиями, указанными выше.</w:t>
      </w:r>
    </w:p>
    <w:p w14:paraId="40110ECA" w14:textId="77777777" w:rsidR="00051F63" w:rsidRPr="00EE00F7" w:rsidRDefault="00051F63" w:rsidP="00051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5. Целевая аудитория конференции: </w:t>
      </w:r>
    </w:p>
    <w:p w14:paraId="39248595" w14:textId="77777777" w:rsidR="00051F63" w:rsidRPr="00EE00F7" w:rsidRDefault="00051F63" w:rsidP="00051F63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торакальная хирургия </w:t>
      </w:r>
    </w:p>
    <w:p w14:paraId="3FCC7306" w14:textId="77777777" w:rsidR="00051F63" w:rsidRPr="00EE00F7" w:rsidRDefault="00051F63" w:rsidP="00051F63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фтизиатрия </w:t>
      </w:r>
    </w:p>
    <w:p w14:paraId="4D7E2D8F" w14:textId="77777777" w:rsidR="00051F63" w:rsidRPr="00EE00F7" w:rsidRDefault="00051F63" w:rsidP="00051F63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инфекционные болезни </w:t>
      </w:r>
    </w:p>
    <w:p w14:paraId="206A6BEF" w14:textId="77777777" w:rsidR="00051F63" w:rsidRPr="00EE00F7" w:rsidRDefault="00051F63" w:rsidP="00051F63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эпидемиология </w:t>
      </w:r>
    </w:p>
    <w:p w14:paraId="0D2D20FD" w14:textId="77777777" w:rsidR="00051F63" w:rsidRPr="00EE00F7" w:rsidRDefault="00051F63" w:rsidP="00051F63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клиническая лабораторная диагностика </w:t>
      </w:r>
    </w:p>
    <w:p w14:paraId="0759A1F8" w14:textId="77777777" w:rsidR="00051F63" w:rsidRPr="00EE00F7" w:rsidRDefault="00051F63" w:rsidP="00051F63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 xml:space="preserve">• пульмонология </w:t>
      </w:r>
    </w:p>
    <w:p w14:paraId="342D13F8" w14:textId="17573359" w:rsidR="00051F63" w:rsidRPr="00EE00F7" w:rsidRDefault="00051F63" w:rsidP="00051F63">
      <w:pPr>
        <w:pStyle w:val="a3"/>
        <w:rPr>
          <w:rFonts w:ascii="Times New Roman" w:hAnsi="Times New Roman" w:cs="Times New Roman"/>
          <w:sz w:val="26"/>
          <w:szCs w:val="26"/>
        </w:rPr>
      </w:pPr>
      <w:r w:rsidRPr="00EE00F7">
        <w:rPr>
          <w:rFonts w:ascii="Times New Roman" w:hAnsi="Times New Roman" w:cs="Times New Roman"/>
          <w:sz w:val="26"/>
          <w:szCs w:val="26"/>
        </w:rPr>
        <w:t>• организация здравоохранения и общественное здоровье</w:t>
      </w:r>
      <w:bookmarkEnd w:id="0"/>
    </w:p>
    <w:sectPr w:rsidR="00051F63" w:rsidRPr="00EE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F7C26"/>
    <w:multiLevelType w:val="hybridMultilevel"/>
    <w:tmpl w:val="576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07"/>
    <w:rsid w:val="00051F63"/>
    <w:rsid w:val="001D390D"/>
    <w:rsid w:val="00535507"/>
    <w:rsid w:val="00E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E358"/>
  <w15:chartTrackingRefBased/>
  <w15:docId w15:val="{979796CD-6871-4E79-8F7C-0572AFBD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2024-05-21T13:49:00Z</dcterms:created>
  <dcterms:modified xsi:type="dcterms:W3CDTF">2024-05-21T13:54:00Z</dcterms:modified>
</cp:coreProperties>
</file>